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67" w:rsidRDefault="00FA0A67" w:rsidP="00FA0A67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>
        <w:rPr>
          <w:rFonts w:ascii="Palatino Linotype" w:hAnsi="Palatino Linotype"/>
          <w:i/>
          <w:snapToGrid w:val="0"/>
          <w:sz w:val="28"/>
          <w:szCs w:val="28"/>
          <w:lang w:bidi="en-US"/>
        </w:rPr>
        <w:t xml:space="preserve">Calibrarea camerei </w:t>
      </w:r>
      <w:r w:rsidRPr="00E0688C">
        <w:rPr>
          <w:rFonts w:ascii="Palatino Linotype" w:hAnsi="Palatino Linotype"/>
          <w:i/>
          <w:snapToGrid w:val="0"/>
          <w:sz w:val="28"/>
          <w:szCs w:val="28"/>
          <w:lang w:bidi="en-US"/>
        </w:rPr>
        <w:t xml:space="preserve">UAV </w:t>
      </w:r>
      <w:r>
        <w:rPr>
          <w:rFonts w:ascii="Palatino Linotype" w:hAnsi="Palatino Linotype"/>
          <w:i/>
          <w:snapToGrid w:val="0"/>
          <w:sz w:val="28"/>
          <w:szCs w:val="28"/>
          <w:lang w:bidi="en-US"/>
        </w:rPr>
        <w:t xml:space="preserve">utilizând câmpul 3D </w:t>
      </w:r>
      <w:r w:rsidRPr="00E0688C">
        <w:rPr>
          <w:rFonts w:ascii="Palatino Linotype" w:hAnsi="Palatino Linotype"/>
          <w:i/>
          <w:snapToGrid w:val="0"/>
          <w:sz w:val="28"/>
          <w:szCs w:val="28"/>
          <w:lang w:bidi="en-US"/>
        </w:rPr>
        <w:t>de calibrare</w:t>
      </w:r>
    </w:p>
    <w:p w:rsidR="00FA0A67" w:rsidRDefault="00FA0A67" w:rsidP="00FA0A67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</w:p>
    <w:p w:rsidR="00FA0A67" w:rsidRPr="00065339" w:rsidRDefault="00FA0A67" w:rsidP="00FA0A67">
      <w:pPr>
        <w:spacing w:after="0" w:line="240" w:lineRule="auto"/>
        <w:ind w:firstLine="567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>
        <w:rPr>
          <w:rFonts w:ascii="Palatino Linotype" w:hAnsi="Palatino Linotype" w:cs="Times New Roman"/>
          <w:sz w:val="24"/>
          <w:szCs w:val="24"/>
          <w:lang w:val="ro-RO"/>
        </w:rPr>
        <w:t>Pentru calibrarea camerei digitale nemetrice montată pe sistemul UAV, a</w:t>
      </w:r>
      <w:r w:rsidRPr="00065339">
        <w:rPr>
          <w:rFonts w:ascii="Palatino Linotype" w:hAnsi="Palatino Linotype" w:cs="Times New Roman"/>
          <w:sz w:val="24"/>
          <w:szCs w:val="24"/>
          <w:lang w:val="ro-RO"/>
        </w:rPr>
        <w:t xml:space="preserve">u fost preluate imagini asupra câmpului de calibrare, de la </w:t>
      </w:r>
      <w:r>
        <w:rPr>
          <w:rFonts w:ascii="Palatino Linotype" w:hAnsi="Palatino Linotype" w:cs="Times New Roman"/>
          <w:sz w:val="24"/>
          <w:szCs w:val="24"/>
          <w:lang w:val="ro-RO"/>
        </w:rPr>
        <w:t>trei</w:t>
      </w:r>
      <w:r w:rsidRPr="00065339">
        <w:rPr>
          <w:rFonts w:ascii="Palatino Linotype" w:hAnsi="Palatino Linotype" w:cs="Times New Roman"/>
          <w:sz w:val="24"/>
          <w:szCs w:val="24"/>
          <w:lang w:val="ro-RO"/>
        </w:rPr>
        <w:t xml:space="preserve"> înălţimi diferite şi anume: 23 m, 28 m şi 35 m, folosind softul Pix4D </w:t>
      </w:r>
      <w:r>
        <w:rPr>
          <w:rFonts w:ascii="Palatino Linotype" w:hAnsi="Palatino Linotype" w:cs="Times New Roman"/>
          <w:sz w:val="24"/>
          <w:szCs w:val="24"/>
          <w:lang w:val="ro-RO"/>
        </w:rPr>
        <w:t xml:space="preserve">Capture </w:t>
      </w:r>
      <w:r w:rsidRPr="00065339">
        <w:rPr>
          <w:rFonts w:ascii="Palatino Linotype" w:hAnsi="Palatino Linotype" w:cs="Times New Roman"/>
          <w:sz w:val="24"/>
          <w:szCs w:val="24"/>
          <w:lang w:val="ro-RO"/>
        </w:rPr>
        <w:t>pentru proiectarea zborului şi controlul sistemului UAV în timpul misiunii de aerofotografiere.</w:t>
      </w:r>
    </w:p>
    <w:p w:rsidR="00FA0A67" w:rsidRPr="00065339" w:rsidRDefault="00FA0A67" w:rsidP="00FA0A67">
      <w:pPr>
        <w:pStyle w:val="BodyText"/>
        <w:ind w:firstLine="567"/>
        <w:rPr>
          <w:rFonts w:ascii="Palatino Linotype" w:hAnsi="Palatino Linotype"/>
          <w:b w:val="0"/>
          <w:u w:val="none"/>
        </w:rPr>
      </w:pPr>
      <w:r w:rsidRPr="00065339">
        <w:rPr>
          <w:rFonts w:ascii="Palatino Linotype" w:hAnsi="Palatino Linotype"/>
          <w:b w:val="0"/>
          <w:u w:val="none"/>
        </w:rPr>
        <w:t>Procesul de aerofotografiere în scopuri fotogrammetrice, presupune respectarea unor condiţii tehnice privind orientarea itinerariilor de zbor, dimensiunea unui pixel la sol (engl. ”</w:t>
      </w:r>
      <w:r w:rsidRPr="00065339">
        <w:rPr>
          <w:rFonts w:ascii="Palatino Linotype" w:hAnsi="Palatino Linotype"/>
          <w:b w:val="0"/>
          <w:i/>
          <w:u w:val="none"/>
        </w:rPr>
        <w:t>Ground Sample Distance</w:t>
      </w:r>
      <w:r w:rsidRPr="00065339">
        <w:rPr>
          <w:rFonts w:ascii="Palatino Linotype" w:hAnsi="Palatino Linotype"/>
          <w:b w:val="0"/>
          <w:u w:val="none"/>
        </w:rPr>
        <w:t xml:space="preserve">”-GSD), scara imaginilor etc. </w:t>
      </w:r>
    </w:p>
    <w:p w:rsidR="00FA0A67" w:rsidRPr="00065339" w:rsidRDefault="00FA0A67" w:rsidP="00FA0A67">
      <w:pPr>
        <w:pStyle w:val="BodyText"/>
        <w:ind w:firstLine="567"/>
        <w:rPr>
          <w:rFonts w:ascii="Palatino Linotype" w:hAnsi="Palatino Linotype"/>
          <w:b w:val="0"/>
          <w:u w:val="none"/>
        </w:rPr>
      </w:pPr>
      <w:r w:rsidRPr="00065339">
        <w:rPr>
          <w:rFonts w:ascii="Palatino Linotype" w:hAnsi="Palatino Linotype"/>
          <w:b w:val="0"/>
          <w:u w:val="none"/>
        </w:rPr>
        <w:t xml:space="preserve">Pentru prezentul proiect, stabilirea dimensiunilor zonei de aerofotografiat, Lt şi lt (85 m × 85 m), s-a făcut interactiv de către pilotul sistemului UAV, folosind mediul de vizualizare 3D </w:t>
      </w:r>
      <w:r w:rsidRPr="00065339">
        <w:rPr>
          <w:rFonts w:ascii="Palatino Linotype" w:hAnsi="Palatino Linotype"/>
          <w:b w:val="0"/>
          <w:i/>
          <w:u w:val="none"/>
        </w:rPr>
        <w:t>Google Earth</w:t>
      </w:r>
      <w:r w:rsidRPr="00065339">
        <w:rPr>
          <w:rFonts w:ascii="Palatino Linotype" w:hAnsi="Palatino Linotype"/>
          <w:b w:val="0"/>
          <w:u w:val="none"/>
        </w:rPr>
        <w:t>, astfel încât să cuprindă câmpul de calibrare şi testare</w:t>
      </w:r>
      <w:r>
        <w:rPr>
          <w:rFonts w:ascii="Palatino Linotype" w:hAnsi="Palatino Linotype"/>
          <w:b w:val="0"/>
          <w:u w:val="none"/>
        </w:rPr>
        <w:t xml:space="preserve"> </w:t>
      </w:r>
      <w:r w:rsidRPr="00065339">
        <w:rPr>
          <w:rFonts w:ascii="Palatino Linotype" w:hAnsi="Palatino Linotype"/>
          <w:i/>
          <w:u w:val="none"/>
        </w:rPr>
        <w:t xml:space="preserve">(figura </w:t>
      </w:r>
      <w:r>
        <w:rPr>
          <w:rFonts w:ascii="Palatino Linotype" w:hAnsi="Palatino Linotype"/>
          <w:i/>
          <w:u w:val="none"/>
        </w:rPr>
        <w:t>1</w:t>
      </w:r>
      <w:r w:rsidRPr="00065339">
        <w:rPr>
          <w:rFonts w:ascii="Palatino Linotype" w:hAnsi="Palatino Linotype"/>
          <w:i/>
          <w:u w:val="none"/>
        </w:rPr>
        <w:t>)</w:t>
      </w:r>
      <w:r w:rsidRPr="00065339">
        <w:rPr>
          <w:rFonts w:ascii="Palatino Linotype" w:hAnsi="Palatino Linotype"/>
          <w:b w:val="0"/>
          <w:u w:val="none"/>
        </w:rPr>
        <w:t>.</w:t>
      </w:r>
    </w:p>
    <w:p w:rsidR="00FA0A67" w:rsidRPr="00175FC2" w:rsidRDefault="00FA0A67" w:rsidP="00FA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0A67" w:rsidRDefault="00FA0A67" w:rsidP="00FA0A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/>
        </w:rPr>
      </w:pPr>
      <w:r w:rsidRPr="00175F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3865" cy="1524000"/>
            <wp:effectExtent l="19050" t="0" r="6985" b="0"/>
            <wp:docPr id="2" name="Picture 4" descr="D:\FACULTATE\an universitar 2016-2017\proiect Cecuri de inovare\masuratori\poze teren\IMG_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ACULTATE\an universitar 2016-2017\proiect Cecuri de inovare\masuratori\poze teren\IMG_2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1514475"/>
            <wp:effectExtent l="19050" t="0" r="0" b="0"/>
            <wp:docPr id="5" name="Picture 3" descr="D:\FACULTATE\an universitar 2016-2017\proiect Cecuri de inovare\masuratori\poze teren\IMG_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ACULTATE\an universitar 2016-2017\proiect Cecuri de inovare\masuratori\poze teren\IMG_2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67" w:rsidRPr="00E0688C" w:rsidRDefault="00FA0A67" w:rsidP="00FA0A67">
      <w:pPr>
        <w:spacing w:after="0" w:line="240" w:lineRule="auto"/>
        <w:ind w:firstLine="241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o-RO"/>
        </w:rPr>
      </w:pPr>
      <w:r w:rsidRPr="00E0688C">
        <w:rPr>
          <w:rFonts w:ascii="Palatino Linotype" w:hAnsi="Palatino Linotype"/>
          <w:sz w:val="24"/>
          <w:szCs w:val="24"/>
        </w:rPr>
        <w:t xml:space="preserve">(a) </w:t>
      </w: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(b)</w:t>
      </w:r>
    </w:p>
    <w:p w:rsidR="00FA0A67" w:rsidRPr="00175FC2" w:rsidRDefault="00FA0A67" w:rsidP="00FA0A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/>
        </w:rPr>
      </w:pPr>
    </w:p>
    <w:p w:rsidR="00FA0A67" w:rsidRPr="00065339" w:rsidRDefault="00FA0A67" w:rsidP="00FA0A67">
      <w:pPr>
        <w:spacing w:after="0" w:line="240" w:lineRule="auto"/>
        <w:jc w:val="center"/>
        <w:rPr>
          <w:rFonts w:ascii="Palatino Linotype" w:eastAsia="Calibri" w:hAnsi="Palatino Linotype" w:cs="Times New Roman"/>
          <w:i/>
          <w:sz w:val="24"/>
          <w:szCs w:val="24"/>
          <w:lang w:val="ro-RO"/>
        </w:rPr>
      </w:pPr>
      <w:r w:rsidRPr="00065339">
        <w:rPr>
          <w:rFonts w:ascii="Palatino Linotype" w:hAnsi="Palatino Linotype" w:cs="Times New Roman"/>
          <w:b/>
          <w:i/>
          <w:sz w:val="24"/>
          <w:szCs w:val="24"/>
          <w:lang w:val="ro-RO"/>
        </w:rPr>
        <w:t xml:space="preserve">Figura </w:t>
      </w:r>
      <w:r>
        <w:rPr>
          <w:rFonts w:ascii="Palatino Linotype" w:hAnsi="Palatino Linotype" w:cs="Times New Roman"/>
          <w:b/>
          <w:i/>
          <w:sz w:val="24"/>
          <w:szCs w:val="24"/>
          <w:lang w:val="ro-RO"/>
        </w:rPr>
        <w:t>1</w:t>
      </w:r>
      <w:r w:rsidRPr="00065339">
        <w:rPr>
          <w:rFonts w:ascii="Palatino Linotype" w:hAnsi="Palatino Linotype" w:cs="Times New Roman"/>
          <w:sz w:val="24"/>
          <w:szCs w:val="24"/>
          <w:lang w:val="ro-RO"/>
        </w:rPr>
        <w:t xml:space="preserve"> – </w:t>
      </w:r>
      <w:r w:rsidRPr="00065339">
        <w:rPr>
          <w:rFonts w:ascii="Palatino Linotype" w:hAnsi="Palatino Linotype" w:cs="Times New Roman"/>
          <w:i/>
          <w:sz w:val="24"/>
          <w:szCs w:val="24"/>
          <w:lang w:val="ro-RO"/>
        </w:rPr>
        <w:t xml:space="preserve">Preluarea imaginilor UAV asupra câmpului de calibrare şi testare </w:t>
      </w:r>
      <w:r w:rsidRPr="00065339">
        <w:rPr>
          <w:rFonts w:ascii="Palatino Linotype" w:eastAsia="Calibri" w:hAnsi="Palatino Linotype" w:cs="Times New Roman"/>
          <w:i/>
          <w:sz w:val="24"/>
          <w:szCs w:val="24"/>
          <w:lang w:val="ro-RO"/>
        </w:rPr>
        <w:t>a camerelor digitale nemetrice montate pe platforme aeropurtate fără pilot, la înălţimea de 28 m (a) şi 35 m (b)</w:t>
      </w:r>
    </w:p>
    <w:p w:rsidR="00FA0A67" w:rsidRPr="00065339" w:rsidRDefault="00FA0A67" w:rsidP="00FA0A67">
      <w:pPr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</w:p>
    <w:p w:rsidR="00FA0A67" w:rsidRDefault="00FA0A67" w:rsidP="00FA0A67">
      <w:pPr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065339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Au rezultat câte </w:t>
      </w:r>
      <w:r>
        <w:rPr>
          <w:rFonts w:ascii="Palatino Linotype" w:eastAsia="Times New Roman" w:hAnsi="Palatino Linotype" w:cs="Times New Roman"/>
          <w:sz w:val="24"/>
          <w:szCs w:val="24"/>
          <w:lang w:val="ro-RO"/>
        </w:rPr>
        <w:t>21</w:t>
      </w:r>
      <w:r w:rsidRPr="00065339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imagini pentru cele </w:t>
      </w:r>
      <w:r>
        <w:rPr>
          <w:rFonts w:ascii="Palatino Linotype" w:eastAsia="Times New Roman" w:hAnsi="Palatino Linotype" w:cs="Times New Roman"/>
          <w:sz w:val="24"/>
          <w:szCs w:val="24"/>
          <w:lang w:val="ro-RO"/>
        </w:rPr>
        <w:t>trei</w:t>
      </w:r>
      <w:r w:rsidRPr="00065339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înălțimi</w:t>
      </w:r>
      <w:r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</w:t>
      </w:r>
      <w:r w:rsidRPr="00065339">
        <w:rPr>
          <w:rFonts w:ascii="Palatino Linotype" w:eastAsia="Times New Roman" w:hAnsi="Palatino Linotype" w:cs="Times New Roman"/>
          <w:sz w:val="24"/>
          <w:szCs w:val="24"/>
          <w:lang w:val="ro-RO"/>
        </w:rPr>
        <w:t>(</w:t>
      </w:r>
      <w:r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23 m, </w:t>
      </w:r>
      <w:r w:rsidRPr="00065339">
        <w:rPr>
          <w:rFonts w:ascii="Palatino Linotype" w:eastAsia="Times New Roman" w:hAnsi="Palatino Linotype" w:cs="Times New Roman"/>
          <w:sz w:val="24"/>
          <w:szCs w:val="24"/>
          <w:lang w:val="ro-RO"/>
        </w:rPr>
        <w:t>28 m şi 35 m),</w:t>
      </w:r>
      <w:r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17 preluate în poziţie oblică şi 4 în poziţie nadirală, rotite cu câte 90</w:t>
      </w:r>
      <w:r>
        <w:rPr>
          <w:rFonts w:ascii="Palatino Linotype" w:eastAsia="Times New Roman" w:hAnsi="Palatino Linotype" w:cs="Times New Roman"/>
          <w:sz w:val="24"/>
          <w:szCs w:val="24"/>
          <w:vertAlign w:val="superscript"/>
          <w:lang w:val="ro-RO"/>
        </w:rPr>
        <w:t xml:space="preserve">0 </w:t>
      </w:r>
      <w:r>
        <w:rPr>
          <w:rFonts w:ascii="Palatino Linotype" w:eastAsia="Times New Roman" w:hAnsi="Palatino Linotype" w:cs="Times New Roman"/>
          <w:sz w:val="24"/>
          <w:szCs w:val="24"/>
          <w:lang w:val="ro-RO"/>
        </w:rPr>
        <w:t>în jurul axei verticale.</w:t>
      </w:r>
      <w:r w:rsidRPr="00065339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</w:t>
      </w:r>
    </w:p>
    <w:p w:rsidR="00FA0A67" w:rsidRDefault="00FA0A67" w:rsidP="00FA0A67">
      <w:pPr>
        <w:spacing w:after="0" w:line="240" w:lineRule="auto"/>
        <w:ind w:firstLine="567"/>
        <w:jc w:val="both"/>
        <w:rPr>
          <w:rFonts w:ascii="Palatino Linotype" w:eastAsia="Calibri" w:hAnsi="Palatino Linotype" w:cs="Times New Roman"/>
          <w:color w:val="131413"/>
          <w:sz w:val="24"/>
          <w:szCs w:val="24"/>
          <w:lang w:val="ro-RO"/>
        </w:rPr>
      </w:pPr>
      <w:r>
        <w:rPr>
          <w:rFonts w:ascii="Palatino Linotype" w:eastAsia="Times New Roman" w:hAnsi="Palatino Linotype" w:cs="Times New Roman"/>
          <w:sz w:val="24"/>
          <w:szCs w:val="24"/>
          <w:lang w:val="ro-RO"/>
        </w:rPr>
        <w:t>Imaginile UAV</w:t>
      </w:r>
      <w:r w:rsidRPr="00065339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au fost prelucrate în vederea calculării parametrilor orientării interioare şi anume: </w:t>
      </w:r>
      <w:r w:rsidRPr="00065339">
        <w:rPr>
          <w:rFonts w:ascii="Palatino Linotype" w:eastAsia="Calibri" w:hAnsi="Palatino Linotype" w:cs="Times New Roman"/>
          <w:sz w:val="24"/>
          <w:szCs w:val="24"/>
          <w:lang w:val="ro-RO"/>
        </w:rPr>
        <w:t xml:space="preserve">distanţa focală </w:t>
      </w:r>
      <w:r w:rsidRPr="00065339">
        <w:rPr>
          <w:rFonts w:ascii="Palatino Linotype" w:eastAsia="Calibri" w:hAnsi="Palatino Linotype" w:cs="Times New Roman"/>
          <w:i/>
          <w:sz w:val="24"/>
          <w:szCs w:val="24"/>
          <w:lang w:val="ro-RO"/>
        </w:rPr>
        <w:t>(f),</w:t>
      </w:r>
      <w:r w:rsidRPr="00065339">
        <w:rPr>
          <w:rFonts w:ascii="Palatino Linotype" w:eastAsia="Calibri" w:hAnsi="Palatino Linotype" w:cs="Times New Roman"/>
          <w:sz w:val="24"/>
          <w:szCs w:val="24"/>
          <w:lang w:val="ro-RO"/>
        </w:rPr>
        <w:t xml:space="preserve"> coordonatele punctului principal 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>(</w:t>
      </w:r>
      <w:r w:rsidRPr="00065339">
        <w:rPr>
          <w:rFonts w:ascii="Palatino Linotype" w:eastAsia="Calibri" w:hAnsi="Palatino Linotype" w:cs="Times New Roman"/>
          <w:iCs/>
          <w:color w:val="131413"/>
          <w:sz w:val="24"/>
          <w:szCs w:val="24"/>
          <w:lang w:val="ro-RO"/>
        </w:rPr>
        <w:t>u</w:t>
      </w:r>
      <w:r w:rsidRPr="00065339">
        <w:rPr>
          <w:rFonts w:ascii="Palatino Linotype" w:eastAsia="Calibri" w:hAnsi="Palatino Linotype" w:cs="Times New Roman"/>
          <w:iCs/>
          <w:color w:val="131413"/>
          <w:sz w:val="24"/>
          <w:szCs w:val="24"/>
          <w:vertAlign w:val="subscript"/>
          <w:lang w:val="ro-RO"/>
        </w:rPr>
        <w:t>0</w:t>
      </w:r>
      <w:r w:rsidRPr="00065339">
        <w:rPr>
          <w:rFonts w:ascii="Palatino Linotype" w:eastAsia="Calibri" w:hAnsi="Palatino Linotype" w:cs="Times New Roman"/>
          <w:iCs/>
          <w:color w:val="131413"/>
          <w:sz w:val="24"/>
          <w:szCs w:val="24"/>
          <w:lang w:val="ro-RO"/>
        </w:rPr>
        <w:t>,v</w:t>
      </w:r>
      <w:r w:rsidRPr="00065339">
        <w:rPr>
          <w:rFonts w:ascii="Palatino Linotype" w:eastAsia="Calibri" w:hAnsi="Palatino Linotype" w:cs="Times New Roman"/>
          <w:iCs/>
          <w:color w:val="131413"/>
          <w:sz w:val="24"/>
          <w:szCs w:val="24"/>
          <w:vertAlign w:val="subscript"/>
          <w:lang w:val="ro-RO"/>
        </w:rPr>
        <w:t>0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>)</w:t>
      </w:r>
      <w:r w:rsidRPr="00065339">
        <w:rPr>
          <w:rFonts w:ascii="Palatino Linotype" w:eastAsia="Calibri" w:hAnsi="Palatino Linotype" w:cs="Times New Roman"/>
          <w:iCs/>
          <w:color w:val="131413"/>
          <w:sz w:val="24"/>
          <w:szCs w:val="24"/>
          <w:lang w:val="ro-RO"/>
        </w:rPr>
        <w:t xml:space="preserve"> exprimate în pixeli în sistemul imagine (în memoria calculatorului), corecţiile distorsiunii radiale 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>(k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vertAlign w:val="subscript"/>
          <w:lang w:val="ro-RO"/>
        </w:rPr>
        <w:t>1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lang w:val="ro-RO"/>
        </w:rPr>
        <w:t>, k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vertAlign w:val="subscript"/>
          <w:lang w:val="ro-RO"/>
        </w:rPr>
        <w:t>2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>)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lang w:val="ro-RO"/>
        </w:rPr>
        <w:t>,</w:t>
      </w:r>
      <w:r w:rsidRPr="00065339">
        <w:rPr>
          <w:rFonts w:ascii="Palatino Linotype" w:eastAsia="Calibri" w:hAnsi="Palatino Linotype" w:cs="Times New Roman"/>
          <w:color w:val="131413"/>
          <w:sz w:val="24"/>
          <w:szCs w:val="24"/>
          <w:lang w:val="ro-RO"/>
        </w:rPr>
        <w:t xml:space="preserve"> corecţiile distorsiunii tangenţiale 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>(p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vertAlign w:val="subscript"/>
          <w:lang w:val="ro-RO"/>
        </w:rPr>
        <w:t>1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lang w:val="ro-RO"/>
        </w:rPr>
        <w:t>, p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vertAlign w:val="subscript"/>
          <w:lang w:val="ro-RO"/>
        </w:rPr>
        <w:t>2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 xml:space="preserve">) </w:t>
      </w:r>
      <w:r w:rsidRPr="00065339">
        <w:rPr>
          <w:rFonts w:ascii="Palatino Linotype" w:eastAsia="Calibri" w:hAnsi="Palatino Linotype" w:cs="Times New Roman"/>
          <w:iCs/>
          <w:color w:val="131413"/>
          <w:sz w:val="24"/>
          <w:szCs w:val="24"/>
          <w:lang w:val="ro-RO"/>
        </w:rPr>
        <w:t xml:space="preserve">şi factorul de scară al imaginii </w:t>
      </w:r>
      <w:r w:rsidRPr="00065339">
        <w:rPr>
          <w:rFonts w:ascii="Palatino Linotype" w:eastAsia="Calibri" w:hAnsi="Palatino Linotype" w:cs="Times New Roman"/>
          <w:color w:val="131413"/>
          <w:sz w:val="24"/>
          <w:szCs w:val="24"/>
          <w:lang w:val="ro-RO"/>
        </w:rPr>
        <w:t>(λ), cât şi parametrii orientării exterioare: elementele matricei de rotaţie (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>r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vertAlign w:val="subscript"/>
          <w:lang w:val="ro-RO"/>
        </w:rPr>
        <w:t>ij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 xml:space="preserve">) </w:t>
      </w:r>
      <w:r w:rsidRPr="00065339">
        <w:rPr>
          <w:rFonts w:ascii="Palatino Linotype" w:eastAsia="Calibri" w:hAnsi="Palatino Linotype" w:cs="Times New Roman"/>
          <w:iCs/>
          <w:color w:val="131413"/>
          <w:sz w:val="24"/>
          <w:szCs w:val="24"/>
          <w:lang w:val="ro-RO"/>
        </w:rPr>
        <w:t>şi coordonatele centrului de preluare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>(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lang w:val="ro-RO"/>
        </w:rPr>
        <w:t>X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vertAlign w:val="subscript"/>
          <w:lang w:val="ro-RO"/>
        </w:rPr>
        <w:t>0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lang w:val="ro-RO"/>
        </w:rPr>
        <w:t>, Y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vertAlign w:val="subscript"/>
          <w:lang w:val="ro-RO"/>
        </w:rPr>
        <w:t>0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lang w:val="ro-RO"/>
        </w:rPr>
        <w:t>, Z</w:t>
      </w:r>
      <w:r w:rsidRPr="00065339">
        <w:rPr>
          <w:rFonts w:ascii="Palatino Linotype" w:eastAsia="Calibri" w:hAnsi="Palatino Linotype" w:cs="Times New Roman"/>
          <w:i/>
          <w:color w:val="131413"/>
          <w:sz w:val="24"/>
          <w:szCs w:val="24"/>
          <w:vertAlign w:val="subscript"/>
          <w:lang w:val="ro-RO"/>
        </w:rPr>
        <w:t>0</w:t>
      </w:r>
      <w:r w:rsidRPr="00065339">
        <w:rPr>
          <w:rFonts w:ascii="Palatino Linotype" w:eastAsia="Calibri" w:hAnsi="Palatino Linotype" w:cs="Times New Roman"/>
          <w:i/>
          <w:iCs/>
          <w:color w:val="131413"/>
          <w:sz w:val="24"/>
          <w:szCs w:val="24"/>
          <w:lang w:val="ro-RO"/>
        </w:rPr>
        <w:t>)</w:t>
      </w:r>
      <w:r>
        <w:rPr>
          <w:rFonts w:ascii="Palatino Linotype" w:eastAsia="Calibri" w:hAnsi="Palatino Linotype" w:cs="Times New Roman"/>
          <w:color w:val="131413"/>
          <w:sz w:val="24"/>
          <w:szCs w:val="24"/>
          <w:lang w:val="ro-RO"/>
        </w:rPr>
        <w:t xml:space="preserve">, folosind două softuri diferite: Pix 4D Mapper </w:t>
      </w:r>
      <w:r w:rsidRPr="007B5894">
        <w:rPr>
          <w:rFonts w:ascii="Palatino Linotype" w:eastAsia="Calibri" w:hAnsi="Palatino Linotype" w:cs="Times New Roman"/>
          <w:b/>
          <w:i/>
          <w:color w:val="131413"/>
          <w:sz w:val="24"/>
          <w:szCs w:val="24"/>
          <w:lang w:val="ro-RO"/>
        </w:rPr>
        <w:t>(figura 2)</w:t>
      </w:r>
      <w:r>
        <w:rPr>
          <w:rFonts w:ascii="Palatino Linotype" w:eastAsia="Calibri" w:hAnsi="Palatino Linotype" w:cs="Times New Roman"/>
          <w:color w:val="131413"/>
          <w:sz w:val="24"/>
          <w:szCs w:val="24"/>
          <w:lang w:val="ro-RO"/>
        </w:rPr>
        <w:t xml:space="preserve"> şi 3DF Zephyr Pro </w:t>
      </w:r>
      <w:r w:rsidRPr="007B5894">
        <w:rPr>
          <w:rFonts w:ascii="Palatino Linotype" w:eastAsia="Calibri" w:hAnsi="Palatino Linotype" w:cs="Times New Roman"/>
          <w:b/>
          <w:i/>
          <w:color w:val="131413"/>
          <w:sz w:val="24"/>
          <w:szCs w:val="24"/>
          <w:lang w:val="ro-RO"/>
        </w:rPr>
        <w:t>(figura 3)</w:t>
      </w:r>
      <w:r>
        <w:rPr>
          <w:rFonts w:ascii="Palatino Linotype" w:eastAsia="Calibri" w:hAnsi="Palatino Linotype" w:cs="Times New Roman"/>
          <w:color w:val="131413"/>
          <w:sz w:val="24"/>
          <w:szCs w:val="24"/>
          <w:lang w:val="ro-RO"/>
        </w:rPr>
        <w:t>.</w:t>
      </w:r>
      <w:r w:rsidRPr="00065339">
        <w:rPr>
          <w:rFonts w:ascii="Palatino Linotype" w:eastAsia="Calibri" w:hAnsi="Palatino Linotype" w:cs="Times New Roman"/>
          <w:color w:val="131413"/>
          <w:sz w:val="24"/>
          <w:szCs w:val="24"/>
          <w:lang w:val="ro-RO"/>
        </w:rPr>
        <w:t xml:space="preserve"> </w:t>
      </w:r>
    </w:p>
    <w:p w:rsidR="00FA0A67" w:rsidRPr="001A2FAB" w:rsidRDefault="00FA0A67" w:rsidP="00FA0A67">
      <w:pPr>
        <w:spacing w:line="240" w:lineRule="auto"/>
        <w:jc w:val="center"/>
        <w:rPr>
          <w:rFonts w:ascii="Palatino Linotype" w:eastAsia="Calibri" w:hAnsi="Palatino Linotype"/>
          <w:i/>
          <w:sz w:val="20"/>
          <w:lang w:val="ro-RO"/>
        </w:rPr>
      </w:pPr>
      <w:r>
        <w:rPr>
          <w:rFonts w:ascii="Palatino Linotype" w:eastAsia="Calibri" w:hAnsi="Palatino Linotype"/>
          <w:i/>
          <w:noProof/>
          <w:sz w:val="20"/>
        </w:rPr>
        <w:lastRenderedPageBreak/>
        <w:drawing>
          <wp:inline distT="0" distB="0" distL="0" distR="0">
            <wp:extent cx="4739005" cy="3903980"/>
            <wp:effectExtent l="19050" t="0" r="4445" b="0"/>
            <wp:docPr id="11" name="Picture 104" descr="Description: G:\ERSILIA\calibrare UAS\PRINT SCREEN\calibr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escription: G:\ERSILIA\calibrare UAS\PRINT SCREEN\calibrar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592" t="37750" r="33984" b="7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67" w:rsidRDefault="00FA0A67" w:rsidP="00FA0A67">
      <w:pPr>
        <w:spacing w:before="120" w:after="240" w:line="260" w:lineRule="atLeast"/>
        <w:ind w:left="425" w:right="425" w:firstLine="1"/>
        <w:jc w:val="center"/>
        <w:rPr>
          <w:rFonts w:ascii="Palatino Linotype" w:hAnsi="Palatino Linotype" w:cs="Times New Roman"/>
          <w:i/>
          <w:sz w:val="24"/>
          <w:szCs w:val="24"/>
          <w:lang w:val="ro-RO"/>
        </w:rPr>
      </w:pPr>
      <w:r w:rsidRPr="008D4B24">
        <w:rPr>
          <w:rFonts w:ascii="Palatino Linotype" w:hAnsi="Palatino Linotype" w:cs="Times New Roman"/>
          <w:b/>
          <w:i/>
          <w:sz w:val="24"/>
          <w:szCs w:val="24"/>
          <w:lang w:val="ro-RO"/>
        </w:rPr>
        <w:t>Figura 2</w:t>
      </w:r>
      <w:r>
        <w:rPr>
          <w:rFonts w:ascii="Palatino Linotype" w:hAnsi="Palatino Linotype" w:cs="Times New Roman"/>
          <w:b/>
          <w:i/>
          <w:sz w:val="24"/>
          <w:szCs w:val="24"/>
          <w:lang w:val="ro-RO"/>
        </w:rPr>
        <w:t xml:space="preserve"> </w:t>
      </w:r>
      <w:r w:rsidRPr="00065339">
        <w:rPr>
          <w:rFonts w:ascii="Palatino Linotype" w:hAnsi="Palatino Linotype" w:cs="Times New Roman"/>
          <w:sz w:val="24"/>
          <w:szCs w:val="24"/>
          <w:lang w:val="ro-RO"/>
        </w:rPr>
        <w:t>–</w:t>
      </w:r>
      <w:r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r w:rsidRPr="008D4B24">
        <w:rPr>
          <w:rFonts w:ascii="Palatino Linotype" w:hAnsi="Palatino Linotype" w:cs="Times New Roman"/>
          <w:i/>
          <w:sz w:val="24"/>
          <w:szCs w:val="24"/>
          <w:lang w:val="ro-RO"/>
        </w:rPr>
        <w:t>Elementele rezultate după procesul de compensare în bloc</w:t>
      </w:r>
      <w:r>
        <w:rPr>
          <w:rFonts w:ascii="Palatino Linotype" w:hAnsi="Palatino Linotype" w:cs="Times New Roman"/>
          <w:i/>
          <w:sz w:val="24"/>
          <w:szCs w:val="24"/>
          <w:lang w:val="ro-RO"/>
        </w:rPr>
        <w:t xml:space="preserve"> realizat în Pix4D Mapper</w:t>
      </w:r>
      <w:r w:rsidRPr="008D4B24">
        <w:rPr>
          <w:rFonts w:ascii="Palatino Linotype" w:hAnsi="Palatino Linotype" w:cs="Times New Roman"/>
          <w:i/>
          <w:sz w:val="24"/>
          <w:szCs w:val="24"/>
          <w:lang w:val="ro-RO"/>
        </w:rPr>
        <w:t>: poziţiile şi orientările camerei, poziţiile punctelor de sprijin la sol (GCP) şi erorile rezultate reprezentate prin săgeată verde</w:t>
      </w:r>
    </w:p>
    <w:p w:rsidR="00FA0A67" w:rsidRPr="008D4B24" w:rsidRDefault="00FA0A67" w:rsidP="00FA0A67">
      <w:pPr>
        <w:spacing w:before="120" w:after="240" w:line="260" w:lineRule="atLeast"/>
        <w:ind w:left="425" w:right="425" w:firstLine="1"/>
        <w:jc w:val="center"/>
        <w:rPr>
          <w:rFonts w:ascii="Palatino Linotype" w:hAnsi="Palatino Linotype" w:cs="Times New Roman"/>
          <w:i/>
          <w:sz w:val="24"/>
          <w:szCs w:val="24"/>
          <w:lang w:val="ro-RO"/>
        </w:rPr>
      </w:pPr>
      <w:r w:rsidRPr="00FA0A67">
        <w:rPr>
          <w:rFonts w:ascii="Palatino Linotype" w:hAnsi="Palatino Linotype" w:cs="Times New Roman"/>
          <w:b/>
          <w:i/>
          <w:sz w:val="24"/>
          <w:szCs w:val="24"/>
          <w:lang w:val="ro-RO"/>
        </w:rPr>
        <w:drawing>
          <wp:inline distT="0" distB="0" distL="0" distR="0">
            <wp:extent cx="4328663" cy="3336565"/>
            <wp:effectExtent l="19050" t="0" r="0" b="0"/>
            <wp:docPr id="14" name="Picture 17" descr="Description: D:\FACULTATE\an universitar 2017-2018\articol Remote Sensing\print screen\camp ca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:\FACULTATE\an universitar 2017-2018\articol Remote Sensing\print screen\camp cali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133" t="15405" r="34073" b="3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74" cy="333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67" w:rsidRDefault="00FA0A67" w:rsidP="00FA0A67">
      <w:pPr>
        <w:spacing w:before="120" w:after="240" w:line="260" w:lineRule="atLeast"/>
        <w:ind w:left="425" w:right="425" w:firstLine="1"/>
        <w:jc w:val="center"/>
        <w:rPr>
          <w:rFonts w:ascii="Palatino Linotype" w:hAnsi="Palatino Linotype" w:cs="Times New Roman"/>
          <w:i/>
          <w:sz w:val="24"/>
          <w:szCs w:val="24"/>
          <w:lang w:val="ro-RO"/>
        </w:rPr>
      </w:pPr>
      <w:r w:rsidRPr="008D4B24">
        <w:rPr>
          <w:rFonts w:ascii="Palatino Linotype" w:hAnsi="Palatino Linotype" w:cs="Times New Roman"/>
          <w:b/>
          <w:i/>
          <w:sz w:val="24"/>
          <w:szCs w:val="24"/>
          <w:lang w:val="ro-RO"/>
        </w:rPr>
        <w:t xml:space="preserve">Figura </w:t>
      </w:r>
      <w:r>
        <w:rPr>
          <w:rFonts w:ascii="Palatino Linotype" w:hAnsi="Palatino Linotype" w:cs="Times New Roman"/>
          <w:b/>
          <w:i/>
          <w:sz w:val="24"/>
          <w:szCs w:val="24"/>
          <w:lang w:val="ro-RO"/>
        </w:rPr>
        <w:t xml:space="preserve">3 </w:t>
      </w:r>
      <w:r w:rsidRPr="00065339">
        <w:rPr>
          <w:rFonts w:ascii="Palatino Linotype" w:hAnsi="Palatino Linotype" w:cs="Times New Roman"/>
          <w:sz w:val="24"/>
          <w:szCs w:val="24"/>
          <w:lang w:val="ro-RO"/>
        </w:rPr>
        <w:t>–</w:t>
      </w:r>
      <w:r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r w:rsidRPr="008D4B24">
        <w:rPr>
          <w:rFonts w:ascii="Palatino Linotype" w:hAnsi="Palatino Linotype" w:cs="Times New Roman"/>
          <w:i/>
          <w:sz w:val="24"/>
          <w:szCs w:val="24"/>
          <w:lang w:val="ro-RO"/>
        </w:rPr>
        <w:t>Elementele rezultate după procesul de compensare în bloc</w:t>
      </w:r>
      <w:r>
        <w:rPr>
          <w:rFonts w:ascii="Palatino Linotype" w:hAnsi="Palatino Linotype" w:cs="Times New Roman"/>
          <w:i/>
          <w:sz w:val="24"/>
          <w:szCs w:val="24"/>
          <w:lang w:val="ro-RO"/>
        </w:rPr>
        <w:t xml:space="preserve"> realizat în 3DF Zephyr Pro</w:t>
      </w:r>
      <w:r w:rsidRPr="008D4B24">
        <w:rPr>
          <w:rFonts w:ascii="Palatino Linotype" w:hAnsi="Palatino Linotype" w:cs="Times New Roman"/>
          <w:i/>
          <w:sz w:val="24"/>
          <w:szCs w:val="24"/>
          <w:lang w:val="ro-RO"/>
        </w:rPr>
        <w:t xml:space="preserve">: poziţiile şi orientările camerei, poziţiile punctelor de sprijin la sol (GCP) şi </w:t>
      </w:r>
      <w:r>
        <w:rPr>
          <w:rFonts w:ascii="Palatino Linotype" w:hAnsi="Palatino Linotype" w:cs="Times New Roman"/>
          <w:i/>
          <w:sz w:val="24"/>
          <w:szCs w:val="24"/>
          <w:lang w:val="ro-RO"/>
        </w:rPr>
        <w:t>norul de puncte cu o densitate mică</w:t>
      </w:r>
    </w:p>
    <w:sectPr w:rsidR="00FA0A67" w:rsidSect="00FA0A67">
      <w:pgSz w:w="12240" w:h="15840"/>
      <w:pgMar w:top="709" w:right="144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67"/>
    <w:rsid w:val="004177C2"/>
    <w:rsid w:val="00495573"/>
    <w:rsid w:val="007B5894"/>
    <w:rsid w:val="00852A9E"/>
    <w:rsid w:val="00871FE6"/>
    <w:rsid w:val="00BD5EFB"/>
    <w:rsid w:val="00E60E92"/>
    <w:rsid w:val="00FA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A0A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FA0A67"/>
    <w:rPr>
      <w:rFonts w:ascii="Times New Roman" w:eastAsia="Times New Roman" w:hAnsi="Times New Roman" w:cs="Times New Roman"/>
      <w:b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Ersilia</dc:creator>
  <cp:lastModifiedBy>Ersilia</cp:lastModifiedBy>
  <cp:revision>2</cp:revision>
  <dcterms:created xsi:type="dcterms:W3CDTF">2018-12-08T13:45:00Z</dcterms:created>
  <dcterms:modified xsi:type="dcterms:W3CDTF">2018-12-08T13:49:00Z</dcterms:modified>
</cp:coreProperties>
</file>