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47" w:rsidRPr="000E1761" w:rsidRDefault="000E1761" w:rsidP="004C1A4E">
      <w:pPr>
        <w:pStyle w:val="Heading2"/>
        <w:spacing w:before="0"/>
        <w:jc w:val="center"/>
        <w:rPr>
          <w:rFonts w:eastAsia="Arial" w:cs="Arial"/>
          <w:b/>
          <w:color w:val="000000"/>
          <w:sz w:val="36"/>
          <w:szCs w:val="36"/>
        </w:rPr>
      </w:pPr>
      <w:r w:rsidRPr="000E1761">
        <w:rPr>
          <w:rFonts w:ascii="Cambria" w:eastAsia="Times New Roman" w:hAnsi="Cambria" w:cs="Calibri"/>
          <w:b/>
          <w:i/>
          <w:sz w:val="36"/>
          <w:szCs w:val="36"/>
        </w:rPr>
        <w:t>Inserția profesională de succes a absolvenților TUIASI susținută prin dezvoltare instituțională- Insert-Ing</w:t>
      </w:r>
    </w:p>
    <w:p w:rsidR="00FE2B47" w:rsidRPr="004C1A4E" w:rsidRDefault="00FE2B47" w:rsidP="00FE2B47">
      <w:pPr>
        <w:rPr>
          <w:rFonts w:asciiTheme="majorHAnsi" w:hAnsiTheme="majorHAnsi"/>
        </w:rPr>
      </w:pPr>
    </w:p>
    <w:p w:rsidR="001D103B" w:rsidRPr="004C1A4E" w:rsidRDefault="001D103B" w:rsidP="001D103B">
      <w:pPr>
        <w:pStyle w:val="NormalWeb"/>
        <w:shd w:val="clear" w:color="auto" w:fill="FFFFFF"/>
        <w:spacing w:before="0" w:after="0"/>
        <w:ind w:firstLine="708"/>
        <w:jc w:val="both"/>
        <w:rPr>
          <w:rFonts w:asciiTheme="minorHAnsi" w:hAnsiTheme="minorHAnsi" w:cstheme="minorHAnsi"/>
          <w:color w:val="42526E"/>
          <w:sz w:val="28"/>
          <w:szCs w:val="28"/>
          <w:lang w:val="ro-RO"/>
        </w:rPr>
      </w:pPr>
      <w:r w:rsidRPr="004C1A4E">
        <w:rPr>
          <w:rFonts w:asciiTheme="minorHAnsi" w:hAnsiTheme="minorHAnsi" w:cstheme="minorHAnsi"/>
          <w:color w:val="42526E"/>
          <w:sz w:val="28"/>
          <w:szCs w:val="28"/>
          <w:lang w:val="ro-RO"/>
        </w:rPr>
        <w:t>Facultatea de Hidrotehnică, Geodezie și Ingineria Mediului vă prezintă concursul </w:t>
      </w:r>
      <w:r w:rsidR="000E1761">
        <w:rPr>
          <w:rStyle w:val="Strong"/>
          <w:rFonts w:asciiTheme="minorHAnsi" w:hAnsiTheme="minorHAnsi" w:cstheme="minorHAnsi"/>
          <w:color w:val="42526E"/>
          <w:sz w:val="28"/>
          <w:szCs w:val="28"/>
          <w:lang w:val="ro-RO"/>
        </w:rPr>
        <w:t>Insert-ING</w:t>
      </w:r>
      <w:r w:rsidRPr="004C1A4E">
        <w:rPr>
          <w:rFonts w:asciiTheme="minorHAnsi" w:hAnsiTheme="minorHAnsi" w:cstheme="minorHAnsi"/>
          <w:color w:val="42526E"/>
          <w:sz w:val="28"/>
          <w:szCs w:val="28"/>
          <w:lang w:val="ro-RO"/>
        </w:rPr>
        <w:t>. Concursul se adresează studenților de an terminal care se află în ciclul de licență / master. În cadrul concursului veți realiza activități de cercetare care să vă vină în sprijinul finalizării lucrărilor de licență / disertație. Cele </w:t>
      </w:r>
      <w:r w:rsidR="000E1761">
        <w:rPr>
          <w:rStyle w:val="Strong"/>
          <w:rFonts w:asciiTheme="minorHAnsi" w:hAnsiTheme="minorHAnsi" w:cstheme="minorHAnsi"/>
          <w:color w:val="42526E"/>
          <w:sz w:val="28"/>
          <w:szCs w:val="28"/>
          <w:lang w:val="ro-RO"/>
        </w:rPr>
        <w:t>22</w:t>
      </w:r>
      <w:r w:rsidRPr="004C1A4E">
        <w:rPr>
          <w:rStyle w:val="Strong"/>
          <w:rFonts w:asciiTheme="minorHAnsi" w:hAnsiTheme="minorHAnsi" w:cstheme="minorHAnsi"/>
          <w:color w:val="42526E"/>
          <w:sz w:val="28"/>
          <w:szCs w:val="28"/>
          <w:lang w:val="ro-RO"/>
        </w:rPr>
        <w:t xml:space="preserve"> proiecte</w:t>
      </w:r>
      <w:r w:rsidRPr="004C1A4E">
        <w:rPr>
          <w:rFonts w:asciiTheme="minorHAnsi" w:hAnsiTheme="minorHAnsi" w:cstheme="minorHAnsi"/>
          <w:color w:val="42526E"/>
          <w:sz w:val="28"/>
          <w:szCs w:val="28"/>
          <w:lang w:val="ro-RO"/>
        </w:rPr>
        <w:t> câștigătoare la nivelul Universității Tehnice “Gheorghe Asachi” din Iași vor fi premiate cu </w:t>
      </w:r>
      <w:r w:rsidRPr="004C1A4E">
        <w:rPr>
          <w:rStyle w:val="Strong"/>
          <w:rFonts w:asciiTheme="minorHAnsi" w:hAnsiTheme="minorHAnsi" w:cstheme="minorHAnsi"/>
          <w:color w:val="42526E"/>
          <w:sz w:val="28"/>
          <w:szCs w:val="28"/>
          <w:lang w:val="ro-RO"/>
        </w:rPr>
        <w:t>vouchere</w:t>
      </w:r>
      <w:r w:rsidRPr="004C1A4E">
        <w:rPr>
          <w:rFonts w:asciiTheme="minorHAnsi" w:hAnsiTheme="minorHAnsi" w:cstheme="minorHAnsi"/>
          <w:color w:val="42526E"/>
          <w:sz w:val="28"/>
          <w:szCs w:val="28"/>
          <w:lang w:val="ro-RO"/>
        </w:rPr>
        <w:t> pentru achiziționarea de </w:t>
      </w:r>
      <w:r w:rsidRPr="004C1A4E">
        <w:rPr>
          <w:rStyle w:val="Strong"/>
          <w:rFonts w:asciiTheme="minorHAnsi" w:hAnsiTheme="minorHAnsi" w:cstheme="minorHAnsi"/>
          <w:color w:val="42526E"/>
          <w:sz w:val="28"/>
          <w:szCs w:val="28"/>
          <w:lang w:val="ro-RO"/>
        </w:rPr>
        <w:t>echipamente IT</w:t>
      </w:r>
      <w:r w:rsidRPr="004C1A4E">
        <w:rPr>
          <w:rFonts w:asciiTheme="minorHAnsi" w:hAnsiTheme="minorHAnsi" w:cstheme="minorHAnsi"/>
          <w:color w:val="42526E"/>
          <w:sz w:val="28"/>
          <w:szCs w:val="28"/>
          <w:lang w:val="ro-RO"/>
        </w:rPr>
        <w:t> în valoarea de</w:t>
      </w:r>
      <w:r w:rsidRPr="004C1A4E">
        <w:rPr>
          <w:rStyle w:val="Strong"/>
          <w:rFonts w:asciiTheme="minorHAnsi" w:hAnsiTheme="minorHAnsi" w:cstheme="minorHAnsi"/>
          <w:color w:val="42526E"/>
          <w:sz w:val="28"/>
          <w:szCs w:val="28"/>
          <w:lang w:val="ro-RO"/>
        </w:rPr>
        <w:t> 2499 lei</w:t>
      </w:r>
      <w:r w:rsidRPr="004C1A4E">
        <w:rPr>
          <w:rFonts w:asciiTheme="minorHAnsi" w:hAnsiTheme="minorHAnsi" w:cstheme="minorHAnsi"/>
          <w:color w:val="42526E"/>
          <w:sz w:val="28"/>
          <w:szCs w:val="28"/>
          <w:lang w:val="ro-RO"/>
        </w:rPr>
        <w:t>.</w:t>
      </w:r>
    </w:p>
    <w:p w:rsidR="001D103B" w:rsidRPr="004C1A4E" w:rsidRDefault="001D103B" w:rsidP="001D103B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color w:val="42526E"/>
          <w:sz w:val="28"/>
          <w:szCs w:val="28"/>
          <w:lang w:val="ro-RO"/>
        </w:rPr>
      </w:pPr>
      <w:r w:rsidRPr="000E1761">
        <w:rPr>
          <w:rFonts w:asciiTheme="minorHAnsi" w:hAnsiTheme="minorHAnsi" w:cstheme="minorHAnsi"/>
          <w:color w:val="42526E"/>
          <w:sz w:val="20"/>
          <w:szCs w:val="20"/>
          <w:lang w:val="ro-RO"/>
        </w:rPr>
        <w:br/>
      </w:r>
      <w:r w:rsidRPr="004C1A4E">
        <w:rPr>
          <w:rStyle w:val="Strong"/>
          <w:rFonts w:asciiTheme="minorHAnsi" w:hAnsiTheme="minorHAnsi" w:cstheme="minorHAnsi"/>
          <w:color w:val="42526E"/>
          <w:sz w:val="28"/>
          <w:szCs w:val="28"/>
          <w:lang w:val="ro-RO"/>
        </w:rPr>
        <w:t>Data limită a trimiterii dosarelor este 1</w:t>
      </w:r>
      <w:r w:rsidR="000E1761">
        <w:rPr>
          <w:rStyle w:val="Strong"/>
          <w:rFonts w:asciiTheme="minorHAnsi" w:hAnsiTheme="minorHAnsi" w:cstheme="minorHAnsi"/>
          <w:color w:val="42526E"/>
          <w:sz w:val="28"/>
          <w:szCs w:val="28"/>
          <w:lang w:val="ro-RO"/>
        </w:rPr>
        <w:t>3</w:t>
      </w:r>
      <w:r w:rsidRPr="004C1A4E">
        <w:rPr>
          <w:rStyle w:val="Strong"/>
          <w:rFonts w:asciiTheme="minorHAnsi" w:hAnsiTheme="minorHAnsi" w:cstheme="minorHAnsi"/>
          <w:color w:val="42526E"/>
          <w:sz w:val="28"/>
          <w:szCs w:val="28"/>
          <w:lang w:val="ro-RO"/>
        </w:rPr>
        <w:t xml:space="preserve"> iunie 202</w:t>
      </w:r>
      <w:r w:rsidR="000E1761">
        <w:rPr>
          <w:rStyle w:val="Strong"/>
          <w:rFonts w:asciiTheme="minorHAnsi" w:hAnsiTheme="minorHAnsi" w:cstheme="minorHAnsi"/>
          <w:color w:val="42526E"/>
          <w:sz w:val="28"/>
          <w:szCs w:val="28"/>
          <w:lang w:val="ro-RO"/>
        </w:rPr>
        <w:t>5</w:t>
      </w:r>
      <w:r w:rsidRPr="004C1A4E">
        <w:rPr>
          <w:rStyle w:val="Strong"/>
          <w:rFonts w:asciiTheme="minorHAnsi" w:hAnsiTheme="minorHAnsi" w:cstheme="minorHAnsi"/>
          <w:color w:val="42526E"/>
          <w:sz w:val="28"/>
          <w:szCs w:val="28"/>
          <w:lang w:val="ro-RO"/>
        </w:rPr>
        <w:t>, orele 24:00.</w:t>
      </w:r>
    </w:p>
    <w:p w:rsidR="001D103B" w:rsidRPr="004C1A4E" w:rsidRDefault="001D103B" w:rsidP="001D103B">
      <w:pPr>
        <w:pStyle w:val="NormalWeb"/>
        <w:shd w:val="clear" w:color="auto" w:fill="FFFFFF"/>
        <w:spacing w:before="0" w:after="0"/>
        <w:jc w:val="both"/>
        <w:rPr>
          <w:rStyle w:val="Strong"/>
          <w:rFonts w:asciiTheme="minorHAnsi" w:hAnsiTheme="minorHAnsi" w:cstheme="minorHAnsi"/>
          <w:color w:val="42526E"/>
          <w:sz w:val="28"/>
          <w:szCs w:val="28"/>
          <w:lang w:val="ro-RO"/>
        </w:rPr>
      </w:pPr>
      <w:r w:rsidRPr="004C1A4E">
        <w:rPr>
          <w:rStyle w:val="Strong"/>
          <w:rFonts w:asciiTheme="minorHAnsi" w:hAnsiTheme="minorHAnsi" w:cstheme="minorHAnsi"/>
          <w:color w:val="42526E"/>
          <w:sz w:val="28"/>
          <w:szCs w:val="28"/>
          <w:lang w:val="ro-RO"/>
        </w:rPr>
        <w:t>Acte necesare pentru dosar:</w:t>
      </w:r>
    </w:p>
    <w:p w:rsidR="001D103B" w:rsidRPr="004C1A4E" w:rsidRDefault="001D103B" w:rsidP="001D10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2526E"/>
          <w:sz w:val="28"/>
          <w:szCs w:val="28"/>
          <w:lang w:val="ro-RO"/>
        </w:rPr>
      </w:pPr>
      <w:r w:rsidRPr="004C1A4E">
        <w:rPr>
          <w:rFonts w:asciiTheme="minorHAnsi" w:hAnsiTheme="minorHAnsi" w:cstheme="minorHAnsi"/>
          <w:color w:val="42526E"/>
          <w:sz w:val="28"/>
          <w:szCs w:val="28"/>
          <w:lang w:val="ro-RO"/>
        </w:rPr>
        <w:t>– Anexa 1 – Cerere de înscriere în competiție</w:t>
      </w:r>
    </w:p>
    <w:p w:rsidR="001D103B" w:rsidRPr="004C1A4E" w:rsidRDefault="001D103B" w:rsidP="001D10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2526E"/>
          <w:sz w:val="28"/>
          <w:szCs w:val="28"/>
          <w:lang w:val="ro-RO"/>
        </w:rPr>
      </w:pPr>
      <w:r w:rsidRPr="004C1A4E">
        <w:rPr>
          <w:rFonts w:asciiTheme="minorHAnsi" w:hAnsiTheme="minorHAnsi" w:cstheme="minorHAnsi"/>
          <w:color w:val="42526E"/>
          <w:sz w:val="28"/>
          <w:szCs w:val="28"/>
          <w:lang w:val="ro-RO"/>
        </w:rPr>
        <w:t>– Adeverință de student</w:t>
      </w:r>
    </w:p>
    <w:p w:rsidR="001D103B" w:rsidRPr="004C1A4E" w:rsidRDefault="001D103B" w:rsidP="001D10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2526E"/>
          <w:sz w:val="28"/>
          <w:szCs w:val="28"/>
          <w:lang w:val="ro-RO"/>
        </w:rPr>
      </w:pPr>
      <w:r w:rsidRPr="004C1A4E">
        <w:rPr>
          <w:rFonts w:asciiTheme="minorHAnsi" w:hAnsiTheme="minorHAnsi" w:cstheme="minorHAnsi"/>
          <w:color w:val="42526E"/>
          <w:sz w:val="28"/>
          <w:szCs w:val="28"/>
          <w:lang w:val="ro-RO"/>
        </w:rPr>
        <w:t>– CV (format Europass)</w:t>
      </w:r>
    </w:p>
    <w:p w:rsidR="001D103B" w:rsidRPr="004C1A4E" w:rsidRDefault="001D103B" w:rsidP="000E1761">
      <w:pPr>
        <w:pStyle w:val="NormalWeb"/>
        <w:shd w:val="clear" w:color="auto" w:fill="FFFFFF"/>
        <w:spacing w:before="0" w:after="0" w:afterAutospacing="0"/>
        <w:jc w:val="both"/>
        <w:rPr>
          <w:rStyle w:val="Strong"/>
          <w:rFonts w:asciiTheme="minorHAnsi" w:hAnsiTheme="minorHAnsi" w:cstheme="minorHAnsi"/>
          <w:color w:val="42526E"/>
          <w:sz w:val="28"/>
          <w:szCs w:val="28"/>
          <w:lang w:val="ro-RO"/>
        </w:rPr>
      </w:pPr>
      <w:r w:rsidRPr="004C1A4E">
        <w:rPr>
          <w:rStyle w:val="Strong"/>
          <w:rFonts w:asciiTheme="minorHAnsi" w:hAnsiTheme="minorHAnsi" w:cstheme="minorHAnsi"/>
          <w:color w:val="42526E"/>
          <w:sz w:val="28"/>
          <w:szCs w:val="28"/>
          <w:lang w:val="ro-RO"/>
        </w:rPr>
        <w:t>Modalitate de înscriere:</w:t>
      </w:r>
      <w:bookmarkStart w:id="0" w:name="_GoBack"/>
      <w:bookmarkEnd w:id="0"/>
    </w:p>
    <w:p w:rsidR="001D103B" w:rsidRPr="004C1A4E" w:rsidRDefault="001D103B" w:rsidP="001D103B">
      <w:pPr>
        <w:pStyle w:val="NormalWeb"/>
        <w:shd w:val="clear" w:color="auto" w:fill="FFFFFF"/>
        <w:spacing w:before="0"/>
        <w:jc w:val="both"/>
        <w:rPr>
          <w:rFonts w:asciiTheme="minorHAnsi" w:hAnsiTheme="minorHAnsi" w:cstheme="minorHAnsi"/>
          <w:color w:val="42526E"/>
          <w:sz w:val="28"/>
          <w:szCs w:val="28"/>
          <w:lang w:val="ro-RO"/>
        </w:rPr>
      </w:pPr>
      <w:r w:rsidRPr="000E1761">
        <w:rPr>
          <w:rFonts w:asciiTheme="minorHAnsi" w:hAnsiTheme="minorHAnsi" w:cstheme="minorHAnsi"/>
          <w:b/>
          <w:bCs/>
          <w:color w:val="42526E"/>
          <w:sz w:val="20"/>
          <w:szCs w:val="20"/>
          <w:lang w:val="ro-RO"/>
        </w:rPr>
        <w:br/>
      </w:r>
      <w:r w:rsidRPr="004C1A4E">
        <w:rPr>
          <w:rFonts w:asciiTheme="minorHAnsi" w:hAnsiTheme="minorHAnsi" w:cstheme="minorHAnsi"/>
          <w:color w:val="42526E"/>
          <w:sz w:val="28"/>
          <w:szCs w:val="28"/>
          <w:lang w:val="ro-RO"/>
        </w:rPr>
        <w:t xml:space="preserve">Toate documentele prezentate mai sus se concatenează într-un singur document de tip pdf care este apoi trimis prin e-mail la conf. univ. dr. ing. Vasile Lucian Pavel: </w:t>
      </w:r>
      <w:hyperlink r:id="rId6" w:history="1">
        <w:r w:rsidRPr="004C1A4E">
          <w:rPr>
            <w:rStyle w:val="Hyperlink"/>
            <w:rFonts w:asciiTheme="minorHAnsi" w:hAnsiTheme="minorHAnsi" w:cstheme="minorHAnsi"/>
            <w:sz w:val="28"/>
            <w:szCs w:val="28"/>
            <w:lang w:val="ro-RO"/>
          </w:rPr>
          <w:t>vasile-lucian.pavel@academic.tuiasi.ro</w:t>
        </w:r>
      </w:hyperlink>
      <w:r w:rsidRPr="004C1A4E">
        <w:rPr>
          <w:rFonts w:asciiTheme="minorHAnsi" w:hAnsiTheme="minorHAnsi" w:cstheme="minorHAnsi"/>
          <w:color w:val="42526E"/>
          <w:sz w:val="28"/>
          <w:szCs w:val="28"/>
          <w:lang w:val="ro-RO"/>
        </w:rPr>
        <w:t xml:space="preserve">. </w:t>
      </w:r>
    </w:p>
    <w:p w:rsidR="00FE2B47" w:rsidRPr="004C1A4E" w:rsidRDefault="001D103B" w:rsidP="001D103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C1A4E">
        <w:rPr>
          <w:rFonts w:asciiTheme="minorHAnsi" w:hAnsiTheme="minorHAnsi" w:cstheme="minorHAnsi"/>
          <w:b/>
          <w:sz w:val="28"/>
          <w:szCs w:val="28"/>
        </w:rPr>
        <w:t>Calendarul competiției</w:t>
      </w:r>
    </w:p>
    <w:p w:rsidR="001D103B" w:rsidRPr="004C1A4E" w:rsidRDefault="001D103B" w:rsidP="001D103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1D103B" w:rsidRPr="000E1761" w:rsidTr="001D103B">
        <w:tc>
          <w:tcPr>
            <w:tcW w:w="5027" w:type="dxa"/>
          </w:tcPr>
          <w:p w:rsidR="001D103B" w:rsidRPr="000E1761" w:rsidRDefault="001D103B" w:rsidP="001D103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Intervalul de depunere a propunerilor de proiecte</w:t>
            </w:r>
          </w:p>
        </w:tc>
        <w:tc>
          <w:tcPr>
            <w:tcW w:w="5027" w:type="dxa"/>
          </w:tcPr>
          <w:p w:rsidR="001D103B" w:rsidRPr="000E1761" w:rsidRDefault="001D103B" w:rsidP="000E176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1</w:t>
            </w:r>
            <w:r w:rsidR="000E1761"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9</w:t>
            </w: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 xml:space="preserve"> mai 202</w:t>
            </w:r>
            <w:r w:rsidR="000E1761"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5</w:t>
            </w: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 xml:space="preserve"> – 1</w:t>
            </w:r>
            <w:r w:rsidR="000E1761"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3</w:t>
            </w: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 xml:space="preserve"> iunie 202</w:t>
            </w:r>
            <w:r w:rsidR="000E1761"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1D103B" w:rsidRPr="000E1761" w:rsidTr="001D103B">
        <w:tc>
          <w:tcPr>
            <w:tcW w:w="5027" w:type="dxa"/>
          </w:tcPr>
          <w:p w:rsidR="001D103B" w:rsidRPr="000E1761" w:rsidRDefault="001D103B" w:rsidP="001D103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Evaluarea propunerilor de proiecte și trimitere feedback către aplicanți</w:t>
            </w:r>
          </w:p>
        </w:tc>
        <w:tc>
          <w:tcPr>
            <w:tcW w:w="5027" w:type="dxa"/>
          </w:tcPr>
          <w:p w:rsidR="001D103B" w:rsidRPr="000E1761" w:rsidRDefault="001D103B" w:rsidP="000E176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1</w:t>
            </w:r>
            <w:r w:rsidR="000E1761"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3</w:t>
            </w: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 xml:space="preserve"> iunie </w:t>
            </w:r>
            <w:r w:rsidR="000E1761"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2025</w:t>
            </w: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 xml:space="preserve"> – 20 iunie 202</w:t>
            </w:r>
            <w:r w:rsidR="000E1761"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1D103B" w:rsidRPr="000E1761" w:rsidTr="001D103B">
        <w:tc>
          <w:tcPr>
            <w:tcW w:w="5027" w:type="dxa"/>
          </w:tcPr>
          <w:p w:rsidR="001D103B" w:rsidRPr="000E1761" w:rsidRDefault="001D103B" w:rsidP="001D103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Afișarea rezultatelor pe site-ul facultății</w:t>
            </w:r>
          </w:p>
        </w:tc>
        <w:tc>
          <w:tcPr>
            <w:tcW w:w="5027" w:type="dxa"/>
          </w:tcPr>
          <w:p w:rsidR="001D103B" w:rsidRPr="000E1761" w:rsidRDefault="000E1761" w:rsidP="001D103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20 iunie 2025</w:t>
            </w:r>
          </w:p>
        </w:tc>
      </w:tr>
      <w:tr w:rsidR="001D103B" w:rsidRPr="000E1761" w:rsidTr="001D103B">
        <w:tc>
          <w:tcPr>
            <w:tcW w:w="5027" w:type="dxa"/>
          </w:tcPr>
          <w:p w:rsidR="001D103B" w:rsidRPr="000E1761" w:rsidRDefault="001D103B" w:rsidP="001D103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Termen limită de primire a contestațiilor</w:t>
            </w:r>
          </w:p>
        </w:tc>
        <w:tc>
          <w:tcPr>
            <w:tcW w:w="5027" w:type="dxa"/>
          </w:tcPr>
          <w:p w:rsidR="001D103B" w:rsidRPr="000E1761" w:rsidRDefault="000E1761" w:rsidP="001D103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20 iunie 2025</w:t>
            </w:r>
          </w:p>
        </w:tc>
      </w:tr>
      <w:tr w:rsidR="001D103B" w:rsidRPr="000E1761" w:rsidTr="001D103B">
        <w:tc>
          <w:tcPr>
            <w:tcW w:w="5027" w:type="dxa"/>
          </w:tcPr>
          <w:p w:rsidR="001D103B" w:rsidRPr="000E1761" w:rsidRDefault="001D103B" w:rsidP="001D103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Transmiterea rezultatelor finale și a listei cu aplicațiile selectate pentru premiere</w:t>
            </w:r>
          </w:p>
        </w:tc>
        <w:tc>
          <w:tcPr>
            <w:tcW w:w="5027" w:type="dxa"/>
          </w:tcPr>
          <w:p w:rsidR="001D103B" w:rsidRPr="000E1761" w:rsidRDefault="001D103B" w:rsidP="000E176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2</w:t>
            </w:r>
            <w:r w:rsidR="000E1761"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5</w:t>
            </w: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 xml:space="preserve"> iunie 202</w:t>
            </w:r>
            <w:r w:rsidR="000E1761"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1D103B" w:rsidRPr="000E1761" w:rsidTr="001D103B">
        <w:tc>
          <w:tcPr>
            <w:tcW w:w="5027" w:type="dxa"/>
          </w:tcPr>
          <w:p w:rsidR="001D103B" w:rsidRPr="000E1761" w:rsidRDefault="001D103B" w:rsidP="000E176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</w:pP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 xml:space="preserve">Premiere </w:t>
            </w:r>
            <w:r w:rsidR="000E1761"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Insert-ING</w:t>
            </w:r>
          </w:p>
        </w:tc>
        <w:tc>
          <w:tcPr>
            <w:tcW w:w="5027" w:type="dxa"/>
          </w:tcPr>
          <w:p w:rsidR="001D103B" w:rsidRPr="000E1761" w:rsidRDefault="001D103B" w:rsidP="000E176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</w:pP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2</w:t>
            </w:r>
            <w:r w:rsidR="000E1761"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7</w:t>
            </w: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 xml:space="preserve"> iunie 202</w:t>
            </w:r>
            <w:r w:rsidR="000E1761"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5</w:t>
            </w:r>
            <w:r w:rsidRPr="000E1761">
              <w:rPr>
                <w:rFonts w:asciiTheme="minorHAnsi" w:hAnsiTheme="minorHAnsi" w:cstheme="minorHAnsi"/>
                <w:color w:val="42526E"/>
                <w:sz w:val="24"/>
                <w:szCs w:val="24"/>
                <w:shd w:val="clear" w:color="auto" w:fill="FFFFFF"/>
              </w:rPr>
              <w:t>, ora 11.00</w:t>
            </w:r>
          </w:p>
        </w:tc>
      </w:tr>
    </w:tbl>
    <w:p w:rsidR="001D103B" w:rsidRPr="004C1A4E" w:rsidRDefault="001D103B" w:rsidP="001D103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sectPr w:rsidR="001D103B" w:rsidRPr="004C1A4E" w:rsidSect="00DC0CE2">
      <w:headerReference w:type="default" r:id="rId7"/>
      <w:pgSz w:w="11899" w:h="17340"/>
      <w:pgMar w:top="1843" w:right="842" w:bottom="135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4C" w:rsidRDefault="002A004C">
      <w:pPr>
        <w:spacing w:after="0" w:line="240" w:lineRule="auto"/>
      </w:pPr>
      <w:r>
        <w:separator/>
      </w:r>
    </w:p>
  </w:endnote>
  <w:endnote w:type="continuationSeparator" w:id="0">
    <w:p w:rsidR="002A004C" w:rsidRDefault="002A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4C" w:rsidRDefault="002A004C">
      <w:pPr>
        <w:spacing w:after="0" w:line="240" w:lineRule="auto"/>
      </w:pPr>
      <w:r>
        <w:separator/>
      </w:r>
    </w:p>
  </w:footnote>
  <w:footnote w:type="continuationSeparator" w:id="0">
    <w:p w:rsidR="002A004C" w:rsidRDefault="002A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61" w:rsidRDefault="000E1761" w:rsidP="000E1761">
    <w:pPr>
      <w:pStyle w:val="NormalWeb"/>
      <w:jc w:val="center"/>
    </w:pPr>
    <w:r>
      <w:rPr>
        <w:noProof/>
      </w:rPr>
      <mc:AlternateContent>
        <mc:Choice Requires="wps">
          <w:drawing>
            <wp:inline distT="0" distB="0" distL="0" distR="0" wp14:anchorId="62A08053" wp14:editId="4267DC59">
              <wp:extent cx="307340" cy="307340"/>
              <wp:effectExtent l="0" t="0" r="0" b="0"/>
              <wp:docPr id="1" name="AutoShape 1" descr="C:\Users\cristina\AppData\Local\Temp\_tc\previews\p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D5DB6AD"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257D2743" wp14:editId="4D580284">
          <wp:extent cx="3840480" cy="1059739"/>
          <wp:effectExtent l="0" t="0" r="0" b="7620"/>
          <wp:docPr id="380" name="Picture 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3246" cy="11018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1744" w:rsidRDefault="00FE2B47" w:rsidP="0011055F">
    <w:pPr>
      <w:pBdr>
        <w:top w:val="nil"/>
        <w:left w:val="nil"/>
        <w:bottom w:val="nil"/>
        <w:right w:val="nil"/>
        <w:between w:val="nil"/>
      </w:pBdr>
      <w:tabs>
        <w:tab w:val="left" w:pos="4417"/>
      </w:tabs>
      <w:spacing w:after="0"/>
      <w:rPr>
        <w:color w:val="000000"/>
      </w:rPr>
    </w:pPr>
    <w:r>
      <w:rPr>
        <w:color w:val="000000"/>
      </w:rPr>
      <w:tab/>
    </w:r>
  </w:p>
  <w:p w:rsidR="00D71744" w:rsidRDefault="002A00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47"/>
    <w:rsid w:val="000E1761"/>
    <w:rsid w:val="001D103B"/>
    <w:rsid w:val="002A004C"/>
    <w:rsid w:val="004C1A4E"/>
    <w:rsid w:val="006F6A16"/>
    <w:rsid w:val="008242E4"/>
    <w:rsid w:val="00AB68CF"/>
    <w:rsid w:val="00AF2DD6"/>
    <w:rsid w:val="00C729A5"/>
    <w:rsid w:val="00C91189"/>
    <w:rsid w:val="00F16455"/>
    <w:rsid w:val="00F76ED7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A554"/>
  <w15:chartTrackingRefBased/>
  <w15:docId w15:val="{7877E82D-65E3-4A64-8144-A964F562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B47"/>
    <w:pPr>
      <w:spacing w:after="120" w:line="264" w:lineRule="auto"/>
    </w:pPr>
    <w:rPr>
      <w:rFonts w:ascii="Calibri" w:eastAsia="Calibri" w:hAnsi="Calibri" w:cs="Calibri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B4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B4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D103B"/>
    <w:rPr>
      <w:b/>
      <w:bCs/>
    </w:rPr>
  </w:style>
  <w:style w:type="table" w:styleId="TableGrid">
    <w:name w:val="Table Grid"/>
    <w:basedOn w:val="TableNormal"/>
    <w:uiPriority w:val="39"/>
    <w:rsid w:val="001D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0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A4E"/>
    <w:rPr>
      <w:rFonts w:ascii="Calibri" w:eastAsia="Calibri" w:hAnsi="Calibri" w:cs="Calibr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4C1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A4E"/>
    <w:rPr>
      <w:rFonts w:ascii="Calibri" w:eastAsia="Calibri" w:hAnsi="Calibri" w:cs="Calibr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sile-lucian.pavel@academic.tuiasi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Lucian</cp:lastModifiedBy>
  <cp:revision>2</cp:revision>
  <cp:lastPrinted>2024-05-20T06:08:00Z</cp:lastPrinted>
  <dcterms:created xsi:type="dcterms:W3CDTF">2025-05-27T06:50:00Z</dcterms:created>
  <dcterms:modified xsi:type="dcterms:W3CDTF">2025-05-27T06:50:00Z</dcterms:modified>
</cp:coreProperties>
</file>